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FB" w:rsidRDefault="00F36FFB" w:rsidP="00F3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2024 жылы </w:t>
      </w:r>
      <w:r w:rsidRPr="00D721F3">
        <w:rPr>
          <w:rFonts w:ascii="Times New Roman" w:hAnsi="Times New Roman"/>
          <w:sz w:val="28"/>
          <w:szCs w:val="28"/>
          <w:lang w:val="kk-KZ"/>
        </w:rPr>
        <w:t xml:space="preserve">Мәдениет және өнер саласы ұйымдары мен қызметкерлерінің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D721F3">
        <w:rPr>
          <w:rFonts w:ascii="Times New Roman" w:hAnsi="Times New Roman"/>
          <w:sz w:val="28"/>
          <w:szCs w:val="28"/>
          <w:lang w:val="kk-KZ"/>
        </w:rPr>
        <w:t>блыстық «Рухани қазына» фестивалі</w:t>
      </w:r>
      <w:r>
        <w:rPr>
          <w:rFonts w:ascii="Times New Roman" w:hAnsi="Times New Roman"/>
          <w:sz w:val="28"/>
          <w:szCs w:val="28"/>
          <w:lang w:val="kk-KZ"/>
        </w:rPr>
        <w:t>не   «Үздік ауылдық маңызы бар кітапхана» номинациясы бойынша Көптоғай модельді ауылдық кітапханасы иеленді.</w:t>
      </w:r>
    </w:p>
    <w:p w:rsidR="005547C4" w:rsidRDefault="00F36FFB">
      <w:r>
        <w:rPr>
          <w:noProof/>
        </w:rPr>
        <w:drawing>
          <wp:inline distT="0" distB="0" distL="0" distR="0">
            <wp:extent cx="5940425" cy="7166582"/>
            <wp:effectExtent l="19050" t="0" r="3175" b="0"/>
            <wp:docPr id="1" name="Рисунок 1" descr="C:\Users\User\AppData\Local\Packages\5319275A.WhatsAppDesktop_cv1g1gvanyjgm\TempState\1D6725E03FFD1FC8AF927432A4F2FC45\Изображение WhatsApp 2024-05-13 в 15.27.13_abcff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1D6725E03FFD1FC8AF927432A4F2FC45\Изображение WhatsApp 2024-05-13 в 15.27.13_abcffb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7C4" w:rsidSect="00A0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FB"/>
    <w:rsid w:val="000A0F8F"/>
    <w:rsid w:val="00694542"/>
    <w:rsid w:val="00A06BFA"/>
    <w:rsid w:val="00F3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2024-05-13T10:26:00Z</dcterms:created>
  <dcterms:modified xsi:type="dcterms:W3CDTF">2024-05-13T10:27:00Z</dcterms:modified>
</cp:coreProperties>
</file>